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399" w14:textId="2E2200FD" w:rsidR="004256D9" w:rsidRDefault="71A60128" w:rsidP="2A7F9307">
      <w:r>
        <w:t>Rehabilitative practices contribute significantly to public safety through the reduction of recidivism and successful reintegration of inmates into society</w:t>
      </w:r>
      <w:r w:rsidR="00615CB8">
        <w:t xml:space="preserve">. Wisconsin currently uses bifurcated sentencing, which means a person is sentenced to </w:t>
      </w:r>
      <w:r w:rsidR="00446DDD">
        <w:t xml:space="preserve">a specific </w:t>
      </w:r>
      <w:proofErr w:type="gramStart"/>
      <w:r w:rsidR="00446DDD">
        <w:t>time period</w:t>
      </w:r>
      <w:proofErr w:type="gramEnd"/>
      <w:r w:rsidR="00615CB8">
        <w:t xml:space="preserve"> to be incarcerated and a time to be on extended supervision. At this time, inmates are unable to </w:t>
      </w:r>
      <w:r w:rsidR="00D369FB">
        <w:t xml:space="preserve">earn time off their </w:t>
      </w:r>
      <w:r w:rsidR="00074DD2">
        <w:t>sentence</w:t>
      </w:r>
      <w:r w:rsidR="00D369FB">
        <w:t xml:space="preserve"> unless they were deemed eligible for Earned Release Programming (ERP) at the time of their sentenc</w:t>
      </w:r>
      <w:r w:rsidR="00074DD2">
        <w:t>ing</w:t>
      </w:r>
      <w:r w:rsidR="00D369FB">
        <w:t xml:space="preserve">. Individuals are not eligible for ERP unless they have a substance abuse problem. This means that </w:t>
      </w:r>
      <w:r w:rsidR="00A91601">
        <w:t xml:space="preserve">many </w:t>
      </w:r>
      <w:r w:rsidR="00D369FB">
        <w:t xml:space="preserve">others are essentially unable to earn any time off their sentence, regardless of the efforts they may make </w:t>
      </w:r>
      <w:r w:rsidR="00446DDD">
        <w:t>to pursue rehabilitation while incarcerated.</w:t>
      </w:r>
      <w:r w:rsidR="00B4582D">
        <w:t xml:space="preserve"> </w:t>
      </w:r>
    </w:p>
    <w:p w14:paraId="2436DFA6" w14:textId="38C7580F" w:rsidR="00F70678" w:rsidRDefault="00B4582D" w:rsidP="2A7F9307">
      <w:r>
        <w:t xml:space="preserve">Incentives matter. Those incarcerated must have </w:t>
      </w:r>
      <w:r w:rsidR="00AC76E5">
        <w:t xml:space="preserve">a </w:t>
      </w:r>
      <w:r>
        <w:t xml:space="preserve">goal to work towards during their incarceration and the ability to earn sentence credit by </w:t>
      </w:r>
      <w:r w:rsidR="002E4EBA">
        <w:t xml:space="preserve">following evidence-based rehabilitative programming. </w:t>
      </w:r>
      <w:r w:rsidR="00147736">
        <w:t>Potential to earn time off also gives these individuals and their families hope</w:t>
      </w:r>
      <w:r w:rsidR="00144766">
        <w:t>. It would encourage continued support from families and loved ones</w:t>
      </w:r>
      <w:r w:rsidR="0007777B">
        <w:t xml:space="preserve"> – the number one resource to reduce recidivism. </w:t>
      </w:r>
    </w:p>
    <w:p w14:paraId="222CE40B" w14:textId="0850C196" w:rsidR="00074DD2" w:rsidRDefault="00F70678" w:rsidP="2A7F9307">
      <w:r>
        <w:t xml:space="preserve">We recommend this sentence credit be available to all incarcerated individuals sentenced as of January 1, </w:t>
      </w:r>
      <w:proofErr w:type="gramStart"/>
      <w:r>
        <w:t>1995</w:t>
      </w:r>
      <w:proofErr w:type="gramEnd"/>
      <w:r w:rsidR="00A634F1">
        <w:t xml:space="preserve"> going forward</w:t>
      </w:r>
      <w:r>
        <w:t xml:space="preserve"> – when the initial iteration of Truth In Sentencing became effective.</w:t>
      </w:r>
    </w:p>
    <w:p w14:paraId="34705F6D" w14:textId="750AE771" w:rsidR="004256D9" w:rsidRDefault="004256D9" w:rsidP="2A7F9307"/>
    <w:p w14:paraId="5084FF13" w14:textId="28EB71CE" w:rsidR="004256D9" w:rsidRPr="006C73DC" w:rsidRDefault="00074DD2" w:rsidP="2A7F9307">
      <w:pPr>
        <w:rPr>
          <w:b/>
          <w:bCs/>
        </w:rPr>
      </w:pPr>
      <w:r w:rsidRPr="006C73DC">
        <w:rPr>
          <w:b/>
          <w:bCs/>
        </w:rPr>
        <w:t xml:space="preserve">Suggested </w:t>
      </w:r>
      <w:r w:rsidR="71A60128" w:rsidRPr="006C73DC">
        <w:rPr>
          <w:b/>
          <w:bCs/>
        </w:rPr>
        <w:t>Eligibility for Sentence Adjustment Credits</w:t>
      </w:r>
    </w:p>
    <w:p w14:paraId="4788B8D1" w14:textId="4DEF9870" w:rsidR="004256D9" w:rsidRDefault="71A60128" w:rsidP="2A7F9307">
      <w:r>
        <w:t>a) Individuals convicted of a Class A or B felony are eligible to earn ten days of sentence adjustment credit per month after having served fifteen percent of the confinement portion of his/her sentence.</w:t>
      </w:r>
    </w:p>
    <w:p w14:paraId="475915D0" w14:textId="1D1BBC25" w:rsidR="004256D9" w:rsidRDefault="71A60128" w:rsidP="2A7F9307">
      <w:r>
        <w:t>b) Individuals convicted of a Class C or D felony are eligible to earn ten days of sentence adjustment credit per month after having served ten percent of the confinement portion of his/her sentence.</w:t>
      </w:r>
    </w:p>
    <w:p w14:paraId="6CB1DBAC" w14:textId="201D4017" w:rsidR="004256D9" w:rsidRDefault="71A60128" w:rsidP="2A7F9307">
      <w:r>
        <w:t>c) Individuals convicted of a Class F-I felony are eligible to earn ten days of sentence adjustment credit per month immediately following his/her confinement.</w:t>
      </w:r>
    </w:p>
    <w:p w14:paraId="076EDF90" w14:textId="1DD6F08B" w:rsidR="00090145" w:rsidRDefault="000449E5" w:rsidP="2A7F9307">
      <w:r>
        <w:t>These</w:t>
      </w:r>
      <w:r w:rsidR="00CB7287">
        <w:t xml:space="preserve"> eligibility standards allow </w:t>
      </w:r>
      <w:r w:rsidR="007450A3">
        <w:t xml:space="preserve">an individual </w:t>
      </w:r>
      <w:r w:rsidR="00CB7287">
        <w:t>to</w:t>
      </w:r>
      <w:r w:rsidR="007450A3">
        <w:t xml:space="preserve"> earn up to one third time off their original sentence.</w:t>
      </w:r>
    </w:p>
    <w:p w14:paraId="4CA19CED" w14:textId="23150E3D" w:rsidR="004256D9" w:rsidRDefault="71A60128" w:rsidP="2A7F9307">
      <w:r>
        <w:t xml:space="preserve"> </w:t>
      </w:r>
    </w:p>
    <w:p w14:paraId="19800B97" w14:textId="3692AB53" w:rsidR="004256D9" w:rsidRPr="006C73DC" w:rsidRDefault="00074DD2" w:rsidP="2A7F9307">
      <w:pPr>
        <w:rPr>
          <w:b/>
          <w:bCs/>
        </w:rPr>
      </w:pPr>
      <w:r w:rsidRPr="006C73DC">
        <w:rPr>
          <w:b/>
          <w:bCs/>
        </w:rPr>
        <w:t xml:space="preserve">Suggested </w:t>
      </w:r>
      <w:r w:rsidR="71A60128" w:rsidRPr="006C73DC">
        <w:rPr>
          <w:b/>
          <w:bCs/>
        </w:rPr>
        <w:t>Criteria for Earning Sentence Adjustment Credits</w:t>
      </w:r>
    </w:p>
    <w:p w14:paraId="44FC4CAC" w14:textId="238AFE9A" w:rsidR="004256D9" w:rsidRDefault="71A60128" w:rsidP="2A7F9307">
      <w:r>
        <w:lastRenderedPageBreak/>
        <w:t>To be eligible for sentence adjustment credits, individuals must demonstrate engagement with a majority combination of the following criteria:</w:t>
      </w:r>
    </w:p>
    <w:p w14:paraId="5CF4D673" w14:textId="23C32485" w:rsidR="004256D9" w:rsidRDefault="71A60128" w:rsidP="006C73DC">
      <w:pPr>
        <w:pStyle w:val="ListParagraph"/>
        <w:numPr>
          <w:ilvl w:val="0"/>
          <w:numId w:val="1"/>
        </w:numPr>
      </w:pPr>
      <w:r>
        <w:t>Compliance with the individual's personalized case plan, exhibiting consistent adherence to the established goals and objectives.</w:t>
      </w:r>
    </w:p>
    <w:p w14:paraId="67680915" w14:textId="51F003E9" w:rsidR="004256D9" w:rsidRDefault="71A60128" w:rsidP="006C73DC">
      <w:pPr>
        <w:pStyle w:val="ListParagraph"/>
        <w:numPr>
          <w:ilvl w:val="0"/>
          <w:numId w:val="1"/>
        </w:numPr>
      </w:pPr>
      <w:r>
        <w:t>Positive institutional adjustment, as evidenced by a record of good behavior, cooperation with facility staff, and participation in the facility community.</w:t>
      </w:r>
    </w:p>
    <w:p w14:paraId="5B5FF514" w14:textId="4345D4DF" w:rsidR="004256D9" w:rsidRDefault="71A60128" w:rsidP="006C73DC">
      <w:pPr>
        <w:pStyle w:val="ListParagraph"/>
        <w:numPr>
          <w:ilvl w:val="0"/>
          <w:numId w:val="1"/>
        </w:numPr>
      </w:pPr>
      <w:r>
        <w:t>Active involvement in academic and vocational training programs.</w:t>
      </w:r>
    </w:p>
    <w:p w14:paraId="19833093" w14:textId="615113F7" w:rsidR="004256D9" w:rsidRDefault="008B51D7" w:rsidP="006C73DC">
      <w:pPr>
        <w:pStyle w:val="ListParagraph"/>
        <w:numPr>
          <w:ilvl w:val="0"/>
          <w:numId w:val="1"/>
        </w:numPr>
      </w:pPr>
      <w:r>
        <w:t>P</w:t>
      </w:r>
      <w:r w:rsidR="71A60128">
        <w:t xml:space="preserve">articipation in life skill development classes </w:t>
      </w:r>
      <w:r>
        <w:t>and/or community-led programming</w:t>
      </w:r>
      <w:r w:rsidR="71A60128">
        <w:t>, showing a dedication to improving for successful reintegration into society.</w:t>
      </w:r>
    </w:p>
    <w:p w14:paraId="6DACE565" w14:textId="75477B2E" w:rsidR="004256D9" w:rsidRDefault="009C3A1D" w:rsidP="006C73DC">
      <w:pPr>
        <w:pStyle w:val="ListParagraph"/>
        <w:numPr>
          <w:ilvl w:val="0"/>
          <w:numId w:val="1"/>
        </w:numPr>
      </w:pPr>
      <w:r>
        <w:t>E</w:t>
      </w:r>
      <w:r w:rsidR="71A60128">
        <w:t>ngagement with reentry training programs</w:t>
      </w:r>
      <w:r w:rsidR="001524F5">
        <w:t xml:space="preserve"> </w:t>
      </w:r>
    </w:p>
    <w:p w14:paraId="38D95283" w14:textId="10535ABC" w:rsidR="004256D9" w:rsidRDefault="001524F5" w:rsidP="006C73DC">
      <w:pPr>
        <w:pStyle w:val="ListParagraph"/>
        <w:numPr>
          <w:ilvl w:val="0"/>
          <w:numId w:val="1"/>
        </w:numPr>
      </w:pPr>
      <w:r>
        <w:t>P</w:t>
      </w:r>
      <w:r w:rsidR="71A60128">
        <w:t>articipation in institution work assignments and/or volunteer activities, reflecting a work ethic and a sense of responsibility towards the community.</w:t>
      </w:r>
    </w:p>
    <w:p w14:paraId="6CAC6FB0" w14:textId="3AE66286" w:rsidR="004256D9" w:rsidRDefault="001524F5" w:rsidP="006C73DC">
      <w:pPr>
        <w:pStyle w:val="ListParagraph"/>
        <w:numPr>
          <w:ilvl w:val="0"/>
          <w:numId w:val="1"/>
        </w:numPr>
      </w:pPr>
      <w:r>
        <w:t>U</w:t>
      </w:r>
      <w:r w:rsidR="71A60128">
        <w:t>tilization of mental health or behavioral health services, as deemed appropriate and necessary, demonstrating a commitment to addressing personal mental and behavioral health needs.</w:t>
      </w:r>
    </w:p>
    <w:p w14:paraId="70B442BA" w14:textId="4DD31D59" w:rsidR="004256D9" w:rsidRDefault="004256D9" w:rsidP="2A7F9307"/>
    <w:p w14:paraId="2B3014D0" w14:textId="1C645B2E" w:rsidR="00224999" w:rsidRPr="00212E5F" w:rsidRDefault="00224999" w:rsidP="2A7F9307">
      <w:pPr>
        <w:rPr>
          <w:b/>
          <w:bCs/>
        </w:rPr>
      </w:pPr>
      <w:r w:rsidRPr="00212E5F">
        <w:rPr>
          <w:b/>
          <w:bCs/>
        </w:rPr>
        <w:t xml:space="preserve">Suggested </w:t>
      </w:r>
      <w:r w:rsidR="71A60128" w:rsidRPr="00212E5F">
        <w:rPr>
          <w:b/>
          <w:bCs/>
        </w:rPr>
        <w:t xml:space="preserve">Review Mechanism: </w:t>
      </w:r>
    </w:p>
    <w:p w14:paraId="24F588FC" w14:textId="5DA25405" w:rsidR="00224999" w:rsidRDefault="00224999" w:rsidP="2A7F9307">
      <w:r>
        <w:t xml:space="preserve">Individuals would petition the sentencing court or </w:t>
      </w:r>
      <w:r w:rsidR="0085183C">
        <w:t>a designated judicial body responsible for reviewing sentence credit eligibility. This body would consider the individual’s commitment to the above list of criteria</w:t>
      </w:r>
      <w:r w:rsidR="00E13894">
        <w:t>,</w:t>
      </w:r>
      <w:r w:rsidR="001B2555">
        <w:t xml:space="preserve"> </w:t>
      </w:r>
      <w:r w:rsidR="0085183C">
        <w:t xml:space="preserve">any documentation provided by the </w:t>
      </w:r>
      <w:proofErr w:type="gramStart"/>
      <w:r w:rsidR="0085183C">
        <w:t>DOC</w:t>
      </w:r>
      <w:proofErr w:type="gramEnd"/>
      <w:r w:rsidR="0085183C">
        <w:t xml:space="preserve"> and it’s associated professional</w:t>
      </w:r>
      <w:r w:rsidR="00E13894">
        <w:t>s</w:t>
      </w:r>
      <w:r w:rsidR="0085183C">
        <w:t xml:space="preserve"> (mental health</w:t>
      </w:r>
      <w:r w:rsidR="00E13894">
        <w:t xml:space="preserve">, work supervisors, or community programming leaders), and/or any submitted statements by the individual </w:t>
      </w:r>
      <w:r w:rsidR="005D729B">
        <w:t>and those who wish to support t</w:t>
      </w:r>
      <w:r w:rsidR="001B2555">
        <w:t>heir eligibility for sentence credit. The judicial body would review the information</w:t>
      </w:r>
      <w:r w:rsidR="002D27EF">
        <w:t xml:space="preserve"> to determine eligibility and therefore adjust the </w:t>
      </w:r>
      <w:r w:rsidR="00212E5F">
        <w:t>individual’s</w:t>
      </w:r>
      <w:r w:rsidR="002D27EF">
        <w:t xml:space="preserve"> sentence.</w:t>
      </w:r>
    </w:p>
    <w:p w14:paraId="2C078E63" w14:textId="1A03C261" w:rsidR="004256D9" w:rsidRDefault="009D7D55">
      <w:r>
        <w:t xml:space="preserve">We also recommend this process can only be done once every two years, once an individual has reached the initial threshold. This will help ensure </w:t>
      </w:r>
      <w:r w:rsidR="001345F4">
        <w:t>continued effort towards rehabilitation is made</w:t>
      </w:r>
      <w:r w:rsidR="00FB2971">
        <w:t xml:space="preserve"> by giving ample time to meet </w:t>
      </w:r>
      <w:proofErr w:type="gramStart"/>
      <w:r w:rsidR="00FB2971">
        <w:t>the majority of</w:t>
      </w:r>
      <w:proofErr w:type="gramEnd"/>
      <w:r w:rsidR="00FB2971">
        <w:t xml:space="preserve"> the criteria – and make adjustments if a pr</w:t>
      </w:r>
      <w:r w:rsidR="00CB7287">
        <w:t>e</w:t>
      </w:r>
      <w:r w:rsidR="00FB2971">
        <w:t>vious petition was not granted.</w:t>
      </w:r>
    </w:p>
    <w:sectPr w:rsidR="004256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95E9" w14:textId="77777777" w:rsidR="00074DD2" w:rsidRDefault="00074DD2" w:rsidP="00074DD2">
      <w:pPr>
        <w:spacing w:after="0" w:line="240" w:lineRule="auto"/>
      </w:pPr>
      <w:r>
        <w:separator/>
      </w:r>
    </w:p>
  </w:endnote>
  <w:endnote w:type="continuationSeparator" w:id="0">
    <w:p w14:paraId="6BFE4036" w14:textId="77777777" w:rsidR="00074DD2" w:rsidRDefault="00074DD2" w:rsidP="0007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FBF2" w14:textId="77777777" w:rsidR="00074DD2" w:rsidRDefault="00074DD2" w:rsidP="00074DD2">
      <w:pPr>
        <w:spacing w:after="0" w:line="240" w:lineRule="auto"/>
      </w:pPr>
      <w:r>
        <w:separator/>
      </w:r>
    </w:p>
  </w:footnote>
  <w:footnote w:type="continuationSeparator" w:id="0">
    <w:p w14:paraId="04275AC9" w14:textId="77777777" w:rsidR="00074DD2" w:rsidRDefault="00074DD2" w:rsidP="0007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2953" w14:textId="77777777" w:rsidR="00074DD2" w:rsidRDefault="00074DD2" w:rsidP="00074DD2">
    <w:pPr>
      <w:jc w:val="center"/>
    </w:pPr>
    <w:r>
      <w:t>Sentence Credit Adjustment Act Proposal</w:t>
    </w:r>
  </w:p>
  <w:p w14:paraId="558B525F" w14:textId="77777777" w:rsidR="00074DD2" w:rsidRDefault="00074DD2" w:rsidP="00074D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40BEF"/>
    <w:multiLevelType w:val="hybridMultilevel"/>
    <w:tmpl w:val="0E64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4FC280"/>
    <w:rsid w:val="000449E5"/>
    <w:rsid w:val="00074DD2"/>
    <w:rsid w:val="0007777B"/>
    <w:rsid w:val="00090145"/>
    <w:rsid w:val="001345F4"/>
    <w:rsid w:val="00144766"/>
    <w:rsid w:val="00147736"/>
    <w:rsid w:val="001524F5"/>
    <w:rsid w:val="001B2555"/>
    <w:rsid w:val="00212E5F"/>
    <w:rsid w:val="00224999"/>
    <w:rsid w:val="002D27EF"/>
    <w:rsid w:val="002E4EBA"/>
    <w:rsid w:val="003276E7"/>
    <w:rsid w:val="004256D9"/>
    <w:rsid w:val="00446DDD"/>
    <w:rsid w:val="005D729B"/>
    <w:rsid w:val="00615CB8"/>
    <w:rsid w:val="006C73DC"/>
    <w:rsid w:val="007450A3"/>
    <w:rsid w:val="0085183C"/>
    <w:rsid w:val="008B51D7"/>
    <w:rsid w:val="009543B1"/>
    <w:rsid w:val="009C3A1D"/>
    <w:rsid w:val="009D7D55"/>
    <w:rsid w:val="00A634F1"/>
    <w:rsid w:val="00A91601"/>
    <w:rsid w:val="00AC76E5"/>
    <w:rsid w:val="00B4582D"/>
    <w:rsid w:val="00BB52E0"/>
    <w:rsid w:val="00CB7287"/>
    <w:rsid w:val="00D369FB"/>
    <w:rsid w:val="00D62648"/>
    <w:rsid w:val="00E13894"/>
    <w:rsid w:val="00F70678"/>
    <w:rsid w:val="00FB2971"/>
    <w:rsid w:val="2A7F9307"/>
    <w:rsid w:val="3F4FC280"/>
    <w:rsid w:val="71A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1538"/>
  <w15:chartTrackingRefBased/>
  <w15:docId w15:val="{ADFF17A9-1C77-400E-B66B-D59EC779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D2"/>
  </w:style>
  <w:style w:type="paragraph" w:styleId="Footer">
    <w:name w:val="footer"/>
    <w:basedOn w:val="Normal"/>
    <w:link w:val="FooterChar"/>
    <w:uiPriority w:val="99"/>
    <w:unhideWhenUsed/>
    <w:rsid w:val="0007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D2"/>
  </w:style>
  <w:style w:type="paragraph" w:styleId="ListParagraph">
    <w:name w:val="List Paragraph"/>
    <w:basedOn w:val="Normal"/>
    <w:uiPriority w:val="34"/>
    <w:qFormat/>
    <w:rsid w:val="006C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Franzen</dc:creator>
  <cp:keywords/>
  <dc:description/>
  <cp:lastModifiedBy>Susan Franzen</cp:lastModifiedBy>
  <cp:revision>35</cp:revision>
  <dcterms:created xsi:type="dcterms:W3CDTF">2024-07-14T16:19:00Z</dcterms:created>
  <dcterms:modified xsi:type="dcterms:W3CDTF">2024-07-14T23:21:00Z</dcterms:modified>
</cp:coreProperties>
</file>